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68E56" w14:textId="77777777" w:rsidR="006C3FC6" w:rsidRDefault="006C3FC6"/>
    <w:p w14:paraId="5227F7DF" w14:textId="3E9F0549" w:rsidR="002E2B80" w:rsidRPr="002E2B80" w:rsidRDefault="002E2B80" w:rsidP="002E2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</w:pPr>
      <w:r w:rsidRPr="002E2B80">
        <w:rPr>
          <w:rFonts w:ascii="Times New Roman" w:eastAsia="Lucida Sans Unicode" w:hAnsi="Times New Roman" w:cs="Times New Roman"/>
          <w:noProof/>
          <w:kern w:val="0"/>
          <w:sz w:val="24"/>
          <w:szCs w:val="20"/>
          <w:lang w:val="en-US"/>
          <w14:ligatures w14:val="none"/>
        </w:rPr>
        <w:drawing>
          <wp:inline distT="0" distB="0" distL="0" distR="0" wp14:anchorId="6A5175FA" wp14:editId="41F066A8">
            <wp:extent cx="1114425" cy="428625"/>
            <wp:effectExtent l="0" t="0" r="9525" b="9525"/>
            <wp:docPr id="125714301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 xml:space="preserve">                                                </w:t>
      </w:r>
    </w:p>
    <w:p w14:paraId="625D101C" w14:textId="77777777" w:rsidR="002E2B80" w:rsidRPr="002E2B80" w:rsidRDefault="002E2B80" w:rsidP="002E2B80">
      <w:pPr>
        <w:widowControl w:val="0"/>
        <w:suppressAutoHyphens/>
        <w:spacing w:after="0" w:line="240" w:lineRule="auto"/>
        <w:ind w:firstLine="510"/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</w:pP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 xml:space="preserve">    </w:t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Times New Roman" w:eastAsia="Lucida Sans Unicode" w:hAnsi="Times New Roman" w:cs="Tahoma"/>
          <w:kern w:val="0"/>
          <w:sz w:val="24"/>
          <w:szCs w:val="20"/>
          <w14:ligatures w14:val="none"/>
        </w:rPr>
        <w:t xml:space="preserve">     </w:t>
      </w:r>
      <w:r w:rsidRPr="002E2B80">
        <w:rPr>
          <w:rFonts w:ascii="Calibri" w:eastAsia="Lucida Sans Unicode" w:hAnsi="Calibri" w:cs="Calibri"/>
          <w:kern w:val="0"/>
          <w:sz w:val="24"/>
          <w:szCs w:val="20"/>
          <w14:ligatures w14:val="none"/>
        </w:rPr>
        <w:t>София,</w:t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 xml:space="preserve"> ул.”Хан Крум”4а</w:t>
      </w:r>
    </w:p>
    <w:p w14:paraId="273FE3CE" w14:textId="77777777" w:rsidR="002E2B80" w:rsidRPr="002E2B80" w:rsidRDefault="002E2B80" w:rsidP="002E2B80">
      <w:pPr>
        <w:widowControl w:val="0"/>
        <w:suppressAutoHyphens/>
        <w:spacing w:after="0" w:line="240" w:lineRule="auto"/>
        <w:ind w:firstLine="510"/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</w:pP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  <w:t xml:space="preserve">  </w:t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14:ligatures w14:val="none"/>
        </w:rPr>
        <w:t xml:space="preserve">      т</w:t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>ел</w:t>
      </w:r>
      <w:r w:rsidRPr="002E2B80">
        <w:rPr>
          <w:rFonts w:ascii="Calibri" w:eastAsia="Lucida Sans Unicode" w:hAnsi="Calibri" w:cs="Calibri"/>
          <w:kern w:val="0"/>
          <w:sz w:val="24"/>
          <w:szCs w:val="20"/>
          <w14:ligatures w14:val="none"/>
        </w:rPr>
        <w:t>.</w:t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 xml:space="preserve">: +35989 8 812 617  </w:t>
      </w:r>
    </w:p>
    <w:p w14:paraId="59132350" w14:textId="77777777" w:rsidR="002E2B80" w:rsidRPr="002E2B80" w:rsidRDefault="002E2B80" w:rsidP="002E2B80">
      <w:pPr>
        <w:widowControl w:val="0"/>
        <w:suppressAutoHyphens/>
        <w:spacing w:after="0" w:line="240" w:lineRule="auto"/>
        <w:ind w:firstLine="510"/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</w:pP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  <w:t xml:space="preserve"> </w:t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kern w:val="0"/>
          <w:sz w:val="24"/>
          <w:szCs w:val="20"/>
          <w14:ligatures w14:val="none"/>
        </w:rPr>
        <w:t xml:space="preserve">      </w:t>
      </w:r>
      <w:hyperlink r:id="rId5" w:history="1">
        <w:r w:rsidRPr="002E2B80">
          <w:rPr>
            <w:rFonts w:ascii="Calibri" w:eastAsia="Lucida Sans Unicode" w:hAnsi="Calibri" w:cs="Calibri"/>
            <w:color w:val="000080"/>
            <w:kern w:val="0"/>
            <w:sz w:val="24"/>
            <w:szCs w:val="20"/>
            <w:u w:val="single"/>
            <w:lang w:val="en-US"/>
            <w14:ligatures w14:val="none"/>
          </w:rPr>
          <w:t>www.rakursi.com</w:t>
        </w:r>
      </w:hyperlink>
    </w:p>
    <w:p w14:paraId="4E3E86DC" w14:textId="77777777" w:rsidR="002E2B80" w:rsidRPr="002E2B80" w:rsidRDefault="002E2B80" w:rsidP="002E2B80">
      <w:pPr>
        <w:widowControl w:val="0"/>
        <w:suppressAutoHyphens/>
        <w:spacing w:after="0" w:line="240" w:lineRule="auto"/>
        <w:ind w:firstLine="510"/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</w:pP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 xml:space="preserve">     </w:t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14:ligatures w14:val="none"/>
        </w:rPr>
        <w:t xml:space="preserve">      </w:t>
      </w:r>
      <w:hyperlink r:id="rId6" w:history="1">
        <w:r w:rsidRPr="002E2B80">
          <w:rPr>
            <w:rFonts w:ascii="Calibri" w:eastAsia="Lucida Sans Unicode" w:hAnsi="Calibri" w:cs="Calibri"/>
            <w:color w:val="000080"/>
            <w:kern w:val="0"/>
            <w:sz w:val="24"/>
            <w:szCs w:val="20"/>
            <w:u w:val="single"/>
            <w:lang w:val="en-US"/>
            <w14:ligatures w14:val="none"/>
          </w:rPr>
          <w:t>gallery@rakursi.com</w:t>
        </w:r>
      </w:hyperlink>
    </w:p>
    <w:p w14:paraId="4FC874BF" w14:textId="77777777" w:rsidR="002E2B80" w:rsidRPr="002E2B80" w:rsidRDefault="002E2B80" w:rsidP="002E2B80">
      <w:pPr>
        <w:widowControl w:val="0"/>
        <w:suppressAutoHyphens/>
        <w:spacing w:after="0" w:line="240" w:lineRule="auto"/>
        <w:ind w:firstLine="510"/>
        <w:rPr>
          <w:rFonts w:ascii="Calibri" w:eastAsia="Lucida Sans Unicode" w:hAnsi="Calibri" w:cs="Calibri"/>
          <w:kern w:val="0"/>
          <w:sz w:val="24"/>
          <w:szCs w:val="20"/>
          <w:lang w:val="en-US"/>
          <w14:ligatures w14:val="none"/>
        </w:rPr>
      </w:pP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:lang w:val="en-US"/>
          <w14:ligatures w14:val="none"/>
        </w:rPr>
        <w:tab/>
      </w:r>
      <w:r w:rsidRPr="002E2B80">
        <w:rPr>
          <w:rFonts w:ascii="Calibri" w:eastAsia="Lucida Sans Unicode" w:hAnsi="Calibri" w:cs="Calibri"/>
          <w:color w:val="000080"/>
          <w:kern w:val="0"/>
          <w:sz w:val="24"/>
          <w:szCs w:val="20"/>
          <w14:ligatures w14:val="none"/>
        </w:rPr>
        <w:t xml:space="preserve">      </w:t>
      </w:r>
      <w:hyperlink r:id="rId7" w:history="1">
        <w:r w:rsidRPr="002E2B80">
          <w:rPr>
            <w:rFonts w:ascii="Calibri" w:eastAsia="Lucida Sans Unicode" w:hAnsi="Calibri" w:cs="Calibri"/>
            <w:color w:val="000080"/>
            <w:kern w:val="0"/>
            <w:sz w:val="24"/>
            <w:szCs w:val="20"/>
            <w:u w:val="single"/>
            <w:lang w:val="en-US"/>
            <w14:ligatures w14:val="none"/>
          </w:rPr>
          <w:t>https://rakursi.com/facebook/</w:t>
        </w:r>
      </w:hyperlink>
    </w:p>
    <w:p w14:paraId="2A16D7B9" w14:textId="77777777" w:rsidR="006C3FC6" w:rsidRDefault="006C3FC6"/>
    <w:p w14:paraId="5D9326D2" w14:textId="7145339B" w:rsidR="002E2B80" w:rsidRDefault="002E2B80" w:rsidP="002E2B80">
      <w:pPr>
        <w:jc w:val="center"/>
        <w:rPr>
          <w:b/>
          <w:bCs/>
          <w:sz w:val="36"/>
          <w:szCs w:val="36"/>
        </w:rPr>
      </w:pPr>
      <w:r w:rsidRPr="002E2B80">
        <w:rPr>
          <w:sz w:val="24"/>
          <w:szCs w:val="24"/>
        </w:rPr>
        <w:t>ИЗЛОЖБА</w:t>
      </w:r>
    </w:p>
    <w:p w14:paraId="4B71E2F2" w14:textId="540BA3AE" w:rsidR="002E2B80" w:rsidRPr="002E2B80" w:rsidRDefault="002E2B80" w:rsidP="002E2B80">
      <w:pPr>
        <w:jc w:val="center"/>
        <w:rPr>
          <w:b/>
          <w:bCs/>
          <w:sz w:val="36"/>
          <w:szCs w:val="36"/>
        </w:rPr>
      </w:pPr>
      <w:r w:rsidRPr="002E2B80">
        <w:rPr>
          <w:b/>
          <w:bCs/>
          <w:sz w:val="36"/>
          <w:szCs w:val="36"/>
        </w:rPr>
        <w:t>Атанас Парушев – Шока</w:t>
      </w:r>
      <w:r w:rsidRPr="002E2B80">
        <w:rPr>
          <w:b/>
          <w:bCs/>
          <w:sz w:val="36"/>
          <w:szCs w:val="36"/>
        </w:rPr>
        <w:br/>
        <w:t>Божидар Бончев</w:t>
      </w:r>
      <w:r w:rsidRPr="002E2B80">
        <w:rPr>
          <w:b/>
          <w:bCs/>
          <w:sz w:val="36"/>
          <w:szCs w:val="36"/>
        </w:rPr>
        <w:br/>
        <w:t>Греди Асса</w:t>
      </w:r>
    </w:p>
    <w:p w14:paraId="277235D0" w14:textId="61225645" w:rsidR="002E2B80" w:rsidRPr="002E2B80" w:rsidRDefault="002E2B80" w:rsidP="002E2B80">
      <w:pPr>
        <w:jc w:val="center"/>
        <w:rPr>
          <w:sz w:val="24"/>
          <w:szCs w:val="24"/>
        </w:rPr>
      </w:pPr>
      <w:r w:rsidRPr="002E2B80">
        <w:rPr>
          <w:sz w:val="24"/>
          <w:szCs w:val="24"/>
        </w:rPr>
        <w:t>10. – 31.12.2024</w:t>
      </w:r>
    </w:p>
    <w:p w14:paraId="5CA72774" w14:textId="77777777" w:rsidR="002E2B80" w:rsidRDefault="002E2B80"/>
    <w:p w14:paraId="6335F893" w14:textId="3A35DA3E" w:rsidR="00E24C83" w:rsidRDefault="00E24C83" w:rsidP="002E2B80">
      <w:pPr>
        <w:ind w:firstLine="708"/>
      </w:pPr>
      <w:r>
        <w:t xml:space="preserve">За </w:t>
      </w:r>
      <w:r w:rsidR="006C3FC6">
        <w:t>своята изложба</w:t>
      </w:r>
      <w:r w:rsidR="00F13E92">
        <w:rPr>
          <w:lang w:val="en-US"/>
        </w:rPr>
        <w:t xml:space="preserve"> </w:t>
      </w:r>
      <w:r w:rsidR="00F13E92">
        <w:t>през декември</w:t>
      </w:r>
      <w:r>
        <w:t>, галерия Ракурси е поканила трима знакови автори, чието творчество се свързва с</w:t>
      </w:r>
      <w:r w:rsidR="00E274DB">
        <w:t>ъс</w:t>
      </w:r>
      <w:r>
        <w:t xml:space="preserve"> свобода</w:t>
      </w:r>
      <w:r w:rsidR="00E274DB">
        <w:t xml:space="preserve"> на изразяването</w:t>
      </w:r>
      <w:r>
        <w:t xml:space="preserve">, искреност и </w:t>
      </w:r>
      <w:r w:rsidR="00C77241">
        <w:t>отдаденост</w:t>
      </w:r>
      <w:r>
        <w:t xml:space="preserve"> – Атанас Парушев</w:t>
      </w:r>
      <w:r w:rsidR="00E274DB">
        <w:t xml:space="preserve"> - Шока</w:t>
      </w:r>
      <w:r>
        <w:t xml:space="preserve">, Божидар Бончев и Греди Асса. Всеки от тях, чрез своите </w:t>
      </w:r>
      <w:r w:rsidR="0088663B">
        <w:t xml:space="preserve">художествени </w:t>
      </w:r>
      <w:r>
        <w:t xml:space="preserve">средства, проправя </w:t>
      </w:r>
      <w:r w:rsidR="0088663B">
        <w:t>собствен оригинален път</w:t>
      </w:r>
      <w:r>
        <w:t xml:space="preserve"> в изкуството.</w:t>
      </w:r>
      <w:r w:rsidR="003843DA">
        <w:t xml:space="preserve"> </w:t>
      </w:r>
    </w:p>
    <w:p w14:paraId="6E0C2B0D" w14:textId="36786808" w:rsidR="00F71D80" w:rsidRDefault="00E24C83" w:rsidP="00E35EF3">
      <w:pPr>
        <w:ind w:firstLine="708"/>
      </w:pPr>
      <w:r>
        <w:t>Атанас Парушев</w:t>
      </w:r>
      <w:r w:rsidR="00E274DB">
        <w:t xml:space="preserve"> представя </w:t>
      </w:r>
      <w:r w:rsidR="00F71D80">
        <w:t xml:space="preserve">абстрактна </w:t>
      </w:r>
      <w:r w:rsidR="00E274DB">
        <w:t>живопис</w:t>
      </w:r>
      <w:r w:rsidR="00F71D80">
        <w:t>.</w:t>
      </w:r>
      <w:r w:rsidR="00E274DB">
        <w:t xml:space="preserve"> </w:t>
      </w:r>
      <w:r w:rsidR="00E35EF3">
        <w:t xml:space="preserve">Авторът изследва цвета и неговият потенциал за </w:t>
      </w:r>
      <w:r w:rsidR="003430F6">
        <w:t xml:space="preserve">експресия и </w:t>
      </w:r>
      <w:r w:rsidR="00E35EF3">
        <w:t xml:space="preserve">въздействие. </w:t>
      </w:r>
      <w:r w:rsidR="004456FC">
        <w:t xml:space="preserve">Работите му са минималистични и </w:t>
      </w:r>
      <w:r>
        <w:t>въ</w:t>
      </w:r>
      <w:r w:rsidR="00E35EF3">
        <w:t>лнуват</w:t>
      </w:r>
      <w:r>
        <w:t xml:space="preserve"> </w:t>
      </w:r>
      <w:r w:rsidR="00395E8C">
        <w:t xml:space="preserve">чрез своята вътрешна енергия, цвета и мазката. </w:t>
      </w:r>
      <w:r w:rsidR="00307AE3">
        <w:t>Т</w:t>
      </w:r>
      <w:r w:rsidR="00395E8C">
        <w:t>е</w:t>
      </w:r>
      <w:r w:rsidR="00E35EF3">
        <w:t xml:space="preserve"> </w:t>
      </w:r>
      <w:r w:rsidR="00395E8C">
        <w:t>предразполагат към съзерцание</w:t>
      </w:r>
      <w:r w:rsidR="00C258C2">
        <w:t>,</w:t>
      </w:r>
      <w:r w:rsidR="00395E8C">
        <w:t xml:space="preserve"> свързване с вътрешния свят</w:t>
      </w:r>
      <w:r w:rsidR="00C258C2">
        <w:t xml:space="preserve"> и по-дълбоко разбиране за себе си</w:t>
      </w:r>
      <w:r w:rsidR="00395E8C">
        <w:t>.</w:t>
      </w:r>
      <w:r w:rsidR="003843DA">
        <w:t xml:space="preserve"> Представените картини са създадени през последната година.</w:t>
      </w:r>
    </w:p>
    <w:p w14:paraId="6ED3D772" w14:textId="77E80D40" w:rsidR="00395E8C" w:rsidRDefault="005A413C" w:rsidP="003843DA">
      <w:pPr>
        <w:ind w:firstLine="708"/>
      </w:pPr>
      <w:r>
        <w:t xml:space="preserve">Божидар Бончев развива </w:t>
      </w:r>
      <w:r w:rsidR="00E35EF3">
        <w:t>традиция</w:t>
      </w:r>
      <w:r w:rsidR="003F254C">
        <w:t>та</w:t>
      </w:r>
      <w:r w:rsidR="00E35EF3">
        <w:t xml:space="preserve"> на керамиката, като</w:t>
      </w:r>
      <w:r>
        <w:t xml:space="preserve"> </w:t>
      </w:r>
      <w:r w:rsidR="007D55BF">
        <w:t>я издига над конкретното</w:t>
      </w:r>
      <w:r w:rsidR="005A1C70">
        <w:t xml:space="preserve"> и </w:t>
      </w:r>
      <w:r w:rsidR="003F254C">
        <w:t>общоприетото</w:t>
      </w:r>
      <w:r>
        <w:t xml:space="preserve">. </w:t>
      </w:r>
      <w:r w:rsidR="005A1C70">
        <w:t xml:space="preserve">Творчеството му </w:t>
      </w:r>
      <w:r w:rsidR="003F254C">
        <w:t>отразява негови</w:t>
      </w:r>
      <w:r w:rsidR="00336F04">
        <w:t xml:space="preserve"> </w:t>
      </w:r>
      <w:r w:rsidR="005A1C70">
        <w:t>вътрешни съзерцания и</w:t>
      </w:r>
      <w:r w:rsidR="00336F04">
        <w:t xml:space="preserve"> </w:t>
      </w:r>
      <w:r w:rsidR="005A1C70">
        <w:t xml:space="preserve">лични проникновения. </w:t>
      </w:r>
      <w:r w:rsidR="00A74C03">
        <w:t xml:space="preserve">Неговите </w:t>
      </w:r>
      <w:r w:rsidR="0088663B">
        <w:t xml:space="preserve">абстрактно-фигуративни </w:t>
      </w:r>
      <w:r w:rsidR="00A74C03">
        <w:t>обекти и скулптури съдържат скрит смисъл и са на границата между реалното и фантастичното.</w:t>
      </w:r>
      <w:r w:rsidR="00236387">
        <w:t xml:space="preserve"> </w:t>
      </w:r>
      <w:r w:rsidR="003F254C">
        <w:t>Те се х</w:t>
      </w:r>
      <w:r w:rsidR="00336F04">
        <w:t>арактеризират с освободена пластичност, като</w:t>
      </w:r>
      <w:r w:rsidR="00236387">
        <w:t xml:space="preserve"> естествено и с лекота</w:t>
      </w:r>
      <w:r w:rsidR="00A74C03">
        <w:t xml:space="preserve"> </w:t>
      </w:r>
      <w:r w:rsidR="00236387">
        <w:t xml:space="preserve">съчетават </w:t>
      </w:r>
      <w:r w:rsidR="006C4702" w:rsidRPr="00F51487">
        <w:t>разнородни</w:t>
      </w:r>
      <w:r w:rsidR="00236387">
        <w:t xml:space="preserve"> мотиви</w:t>
      </w:r>
      <w:r w:rsidR="00F51487">
        <w:t>,</w:t>
      </w:r>
      <w:r w:rsidR="00236387">
        <w:t xml:space="preserve"> форми</w:t>
      </w:r>
      <w:r w:rsidR="00F51487">
        <w:t xml:space="preserve"> и материали</w:t>
      </w:r>
      <w:r w:rsidR="00236387">
        <w:t>. Работите му</w:t>
      </w:r>
      <w:r w:rsidR="00A74C03">
        <w:t xml:space="preserve"> </w:t>
      </w:r>
      <w:r w:rsidR="002C4A39">
        <w:t>впечатляват</w:t>
      </w:r>
      <w:r w:rsidR="00A74C03">
        <w:t xml:space="preserve"> </w:t>
      </w:r>
      <w:r w:rsidR="005A1C70">
        <w:t xml:space="preserve">с </w:t>
      </w:r>
      <w:r w:rsidR="00A74C03">
        <w:t xml:space="preserve">експресивните обеми, колорита, </w:t>
      </w:r>
      <w:r w:rsidR="002C4A39">
        <w:t>живописните импровизации, изящн</w:t>
      </w:r>
      <w:r w:rsidR="00336F04">
        <w:t>ата</w:t>
      </w:r>
      <w:r w:rsidR="00A74C03">
        <w:t xml:space="preserve"> керамична повърхност.</w:t>
      </w:r>
      <w:r w:rsidR="00F01BA3">
        <w:t xml:space="preserve"> В настоящата изложба са включени произведения от различни цикли на автора от последните години.</w:t>
      </w:r>
      <w:r w:rsidR="003843DA">
        <w:t xml:space="preserve"> </w:t>
      </w:r>
    </w:p>
    <w:p w14:paraId="686019F3" w14:textId="21863E5E" w:rsidR="00453F5E" w:rsidRDefault="007D1D34" w:rsidP="00453F5E">
      <w:pPr>
        <w:ind w:firstLine="708"/>
      </w:pPr>
      <w:r>
        <w:t xml:space="preserve">Греди Асса </w:t>
      </w:r>
      <w:r w:rsidR="00D0362A">
        <w:t>представя голямо-форматни платна от серията „Пътувания: острови, морета“. Работите</w:t>
      </w:r>
      <w:r w:rsidR="00B638DA">
        <w:t xml:space="preserve">, които са </w:t>
      </w:r>
      <w:r w:rsidR="00453F5E">
        <w:t>на границата между абстрактно</w:t>
      </w:r>
      <w:r w:rsidR="00435093">
        <w:t>то</w:t>
      </w:r>
      <w:r w:rsidR="00453F5E">
        <w:t xml:space="preserve"> и фигуративно</w:t>
      </w:r>
      <w:r w:rsidR="00435093">
        <w:t>то</w:t>
      </w:r>
      <w:r w:rsidR="00B638DA">
        <w:t xml:space="preserve"> </w:t>
      </w:r>
      <w:r w:rsidR="00BA3C1A">
        <w:t>се характеризират</w:t>
      </w:r>
      <w:r w:rsidR="00B638DA">
        <w:t xml:space="preserve"> с </w:t>
      </w:r>
      <w:r w:rsidR="00E836BA">
        <w:t>освободеност на изказа, с лекота и изящество на рисунъка и хармония в колорита</w:t>
      </w:r>
      <w:r w:rsidR="003430F6">
        <w:t>.</w:t>
      </w:r>
      <w:r w:rsidR="00453F5E">
        <w:t xml:space="preserve"> </w:t>
      </w:r>
      <w:r w:rsidR="00D0362A">
        <w:t xml:space="preserve">Островът е тема, която </w:t>
      </w:r>
      <w:r w:rsidR="00E836BA">
        <w:t xml:space="preserve">привлича </w:t>
      </w:r>
      <w:r w:rsidR="00D0362A">
        <w:t xml:space="preserve">Греди Асса и </w:t>
      </w:r>
      <w:r w:rsidR="00E836BA">
        <w:t xml:space="preserve">за нея той </w:t>
      </w:r>
      <w:r w:rsidR="00D0362A">
        <w:t>казва</w:t>
      </w:r>
      <w:r w:rsidR="00E836BA">
        <w:t>:</w:t>
      </w:r>
      <w:r w:rsidR="00D0362A">
        <w:t xml:space="preserve"> „Островът е копнеж, илюзия, фикция, идея, мираж, слепота на въображението. Той е най-прекрасният отрязък от земята. Отделен от цялото, но представя самото цяло – магнит за сетивата и омая за ума“. </w:t>
      </w:r>
      <w:r w:rsidR="00453F5E">
        <w:t xml:space="preserve"> Картини са създадени през последната година</w:t>
      </w:r>
      <w:r w:rsidR="003430F6">
        <w:t xml:space="preserve"> и се показват за първи път в София</w:t>
      </w:r>
      <w:r w:rsidR="00453F5E">
        <w:t>.</w:t>
      </w:r>
    </w:p>
    <w:p w14:paraId="5C2D046B" w14:textId="1656E764" w:rsidR="005C2B67" w:rsidRDefault="005C2B67" w:rsidP="005C2B67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Румяна Йонева</w:t>
      </w:r>
    </w:p>
    <w:p w14:paraId="4D9B4AA8" w14:textId="49D05BE3" w:rsidR="00453F5E" w:rsidRDefault="00453F5E" w:rsidP="00453F5E">
      <w:pPr>
        <w:ind w:firstLine="708"/>
      </w:pPr>
    </w:p>
    <w:p w14:paraId="03CD0BAF" w14:textId="0D3067DE" w:rsidR="00E274DB" w:rsidRDefault="00E274DB" w:rsidP="00E274DB">
      <w:r>
        <w:t>Биографии:</w:t>
      </w:r>
    </w:p>
    <w:p w14:paraId="3F893E50" w14:textId="77777777" w:rsidR="00E274DB" w:rsidRDefault="00E274DB" w:rsidP="00E274DB"/>
    <w:p w14:paraId="2B96BB37" w14:textId="1034A454" w:rsidR="00E274DB" w:rsidRPr="00E274DB" w:rsidRDefault="00E274DB" w:rsidP="00E274DB">
      <w:r w:rsidRPr="00E274DB">
        <w:rPr>
          <w:b/>
          <w:bCs/>
        </w:rPr>
        <w:t>Атанас Парушев-Шока</w:t>
      </w:r>
      <w:r w:rsidRPr="00E274DB">
        <w:t xml:space="preserve"> е роден на 7 април 1958 г. От 1972 до 1977 година учи в Художествената гимназия в Казанлък, 1985 – завършва живопис в Художествената академия при проф. Иван Кирков. Първите си опити в полето на абстрактното Атанас Парушев прави още като студент, следват дългогодишни творчески изследвания в зоната на нефигуративната живопис и абстрактно изкуство.  Има множество самостоятелни изложби и многобройни участия в колективни изложби у нас и в чужбина. </w:t>
      </w:r>
      <w:r w:rsidR="009466B7">
        <w:t>Живее и работи в Сливен.</w:t>
      </w:r>
    </w:p>
    <w:p w14:paraId="5098F356" w14:textId="7A27C1F4" w:rsidR="00E274DB" w:rsidRDefault="00E274DB" w:rsidP="00E274DB">
      <w:r w:rsidRPr="00E274DB">
        <w:t xml:space="preserve">През февруари 2022 г. Атанас Парушев </w:t>
      </w:r>
      <w:r w:rsidR="007D1D34">
        <w:t>е</w:t>
      </w:r>
      <w:r w:rsidRPr="00E274DB">
        <w:t xml:space="preserve"> удостоен с наградата за живопис „Владимир Димитров – Майстора“. Носител </w:t>
      </w:r>
      <w:r w:rsidR="007D1D34">
        <w:t>е</w:t>
      </w:r>
      <w:r w:rsidRPr="00E274DB">
        <w:t xml:space="preserve"> на наградите „Сирак Скитник“ (2000 и 2002), „Добри Чинтулов“ (2007), а негови творби са притежание на Националната художествена галерия, Софийската градска художествена галерия, Художествена галерия „Димитър Добрович“ в Сливен, Художествена галерия „Владимир Димитров – Майстора“, частни колекции у нас и в чужбина.</w:t>
      </w:r>
    </w:p>
    <w:p w14:paraId="4893527D" w14:textId="77777777" w:rsidR="002552AB" w:rsidRDefault="00F26E1A" w:rsidP="00E274DB">
      <w:r w:rsidRPr="009613A7">
        <w:rPr>
          <w:b/>
          <w:bCs/>
        </w:rPr>
        <w:t>Божидар Бончев</w:t>
      </w:r>
      <w:r>
        <w:t xml:space="preserve"> е роден през 1956 г. в Котел. Завършва Техникум по керамика и стъкло в София и Художествената академия, специалност „Керамика“,  при проф. Венко Колев. </w:t>
      </w:r>
    </w:p>
    <w:p w14:paraId="7FD0F78A" w14:textId="414D2BBA" w:rsidR="00F26E1A" w:rsidRDefault="00F26E1A" w:rsidP="00E274DB">
      <w:r>
        <w:t>От 2003 г. е професор в катедра „Керамика“ на Художествената академия.</w:t>
      </w:r>
      <w:r>
        <w:br/>
      </w:r>
      <w:r w:rsidRPr="00E274DB">
        <w:t>Има множество самостоятелни изложби и многобройни участия в колективни изложби у нас и в чужбина.</w:t>
      </w:r>
      <w:r>
        <w:t xml:space="preserve"> Носител е на „Златен век“ на Министерството на културата за цялостен принос в българското изкуство, 2010 г.; Наградата на Съюза на българските художници</w:t>
      </w:r>
      <w:r w:rsidR="00EA3D73">
        <w:t xml:space="preserve"> за цялостно представяна – 1997 г. и др.</w:t>
      </w:r>
    </w:p>
    <w:p w14:paraId="1055CF8A" w14:textId="2846A58A" w:rsidR="0068447D" w:rsidRPr="0068447D" w:rsidRDefault="009613A7" w:rsidP="0068447D">
      <w:pPr>
        <w:spacing w:line="240" w:lineRule="auto"/>
      </w:pPr>
      <w:r w:rsidRPr="009613A7">
        <w:rPr>
          <w:b/>
          <w:bCs/>
        </w:rPr>
        <w:t>Греди Асса</w:t>
      </w:r>
      <w:r w:rsidR="00E274DB" w:rsidRPr="009613A7">
        <w:rPr>
          <w:b/>
          <w:bCs/>
        </w:rPr>
        <w:t> </w:t>
      </w:r>
      <w:r w:rsidR="0030735D" w:rsidRPr="0030735D">
        <w:t>е роден</w:t>
      </w:r>
      <w:r w:rsidR="0030735D">
        <w:t xml:space="preserve"> </w:t>
      </w:r>
      <w:r w:rsidR="0068447D">
        <w:t xml:space="preserve">през </w:t>
      </w:r>
      <w:r w:rsidR="0068447D" w:rsidRPr="0068447D">
        <w:t xml:space="preserve">1954 в Плевен. </w:t>
      </w:r>
      <w:r w:rsidR="0068447D">
        <w:t xml:space="preserve">Завършва </w:t>
      </w:r>
      <w:r w:rsidR="0068447D" w:rsidRPr="0068447D">
        <w:t>“Монументална декоративна живопис”</w:t>
      </w:r>
      <w:r w:rsidR="0068447D">
        <w:t xml:space="preserve"> във </w:t>
      </w:r>
      <w:r w:rsidR="0068447D" w:rsidRPr="0068447D">
        <w:t>Великотърновски университет “Св. св. Кирил и Методий”</w:t>
      </w:r>
      <w:r w:rsidR="0068447D">
        <w:t xml:space="preserve"> през </w:t>
      </w:r>
      <w:r w:rsidR="0068447D" w:rsidRPr="0068447D">
        <w:t>1981</w:t>
      </w:r>
      <w:r w:rsidR="0068447D">
        <w:t xml:space="preserve"> г.</w:t>
      </w:r>
      <w:r w:rsidR="0068447D" w:rsidRPr="0068447D">
        <w:t xml:space="preserve"> </w:t>
      </w:r>
    </w:p>
    <w:p w14:paraId="765BF59D" w14:textId="5B48CA88" w:rsidR="0068447D" w:rsidRPr="0068447D" w:rsidRDefault="0068447D" w:rsidP="0068447D">
      <w:pPr>
        <w:spacing w:line="240" w:lineRule="auto"/>
      </w:pPr>
      <w:r w:rsidRPr="0068447D">
        <w:t>Участник, заедно с Андрей Даниел, Божидар Бояджиев, Вихрони Попнеделев, Недко Солаков и Филип Зидаров в неформалната група „Градът”, създадена през 1985 г.</w:t>
      </w:r>
      <w:r w:rsidR="003546AD">
        <w:br/>
      </w:r>
      <w:r w:rsidRPr="0068447D">
        <w:t xml:space="preserve">Професор в катедра „Мода” при Националната художествена академия от 2003 г. </w:t>
      </w:r>
      <w:r w:rsidR="003546AD">
        <w:br/>
      </w:r>
      <w:r w:rsidRPr="0068447D">
        <w:t>Зам.-ректор на НХА, отговарящ за международната дейност, в периода 2000-2004.</w:t>
      </w:r>
      <w:r w:rsidR="003546AD">
        <w:br/>
      </w:r>
      <w:r w:rsidRPr="0068447D">
        <w:t>Ръководител на катедра «Мода» към НХА от 1999 г.</w:t>
      </w:r>
    </w:p>
    <w:p w14:paraId="40EA8025" w14:textId="77777777" w:rsidR="0068447D" w:rsidRPr="0068447D" w:rsidRDefault="0068447D" w:rsidP="0068447D">
      <w:pPr>
        <w:spacing w:line="240" w:lineRule="auto"/>
      </w:pPr>
      <w:r w:rsidRPr="0068447D">
        <w:t>През 2011 участва на Венецианското биенале.</w:t>
      </w:r>
    </w:p>
    <w:p w14:paraId="210852BC" w14:textId="525324F2" w:rsidR="0068447D" w:rsidRDefault="0068447D" w:rsidP="0068447D">
      <w:pPr>
        <w:rPr>
          <w:rFonts w:ascii="Calibri" w:eastAsia="SimSun" w:hAnsi="Calibri" w:cs="Calibri"/>
          <w:kern w:val="1"/>
          <w:lang w:eastAsia="hi-IN" w:bidi="hi-IN"/>
        </w:rPr>
      </w:pPr>
      <w:r w:rsidRPr="0068447D">
        <w:t>Специализира в Интернешънъл Студио Програм, Ню Йорк</w:t>
      </w:r>
      <w:r>
        <w:t xml:space="preserve">, 1999 г.; </w:t>
      </w:r>
      <w:r w:rsidRPr="0068447D">
        <w:t>Фондация “Ланан”, Ню Йорк</w:t>
      </w:r>
      <w:r>
        <w:t xml:space="preserve">, 1998 г.; </w:t>
      </w:r>
      <w:r w:rsidRPr="0068447D">
        <w:t>Сите дез</w:t>
      </w:r>
      <w:r w:rsidRPr="0068447D">
        <w:rPr>
          <w:lang w:val="en-US"/>
        </w:rPr>
        <w:t>’</w:t>
      </w:r>
      <w:r w:rsidRPr="0068447D">
        <w:t>Ар, Париж</w:t>
      </w:r>
      <w:r>
        <w:t>, 1996 г.</w:t>
      </w:r>
      <w:r w:rsidR="003546AD">
        <w:br/>
      </w:r>
      <w:r w:rsidR="003546AD">
        <w:rPr>
          <w:rFonts w:ascii="Calibri" w:eastAsia="SimSun" w:hAnsi="Calibri" w:cs="Calibri"/>
          <w:kern w:val="1"/>
          <w:lang w:eastAsia="hi-IN" w:bidi="hi-IN"/>
        </w:rPr>
        <w:t xml:space="preserve">Има над 80 самостоятелни изложби в България, Ню Йорк, Амстердам, Варшава, Сеул, Любляна, Пекин, Женева. </w:t>
      </w:r>
    </w:p>
    <w:p w14:paraId="15E9E6A6" w14:textId="161BDA58" w:rsidR="003546AD" w:rsidRPr="00794971" w:rsidRDefault="003546AD" w:rsidP="003546AD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794971">
        <w:rPr>
          <w:rFonts w:ascii="Calibri" w:eastAsia="SimSun" w:hAnsi="Calibri" w:cs="Calibri"/>
          <w:kern w:val="1"/>
          <w:lang w:eastAsia="hi-IN" w:bidi="hi-IN"/>
          <w14:ligatures w14:val="none"/>
        </w:rPr>
        <w:t>По-важни постоянни колекции, в които присъстват негови произведения:</w:t>
      </w:r>
    </w:p>
    <w:p w14:paraId="4EA3BFED" w14:textId="2F973FA0" w:rsidR="003546AD" w:rsidRPr="00794971" w:rsidRDefault="003546AD" w:rsidP="003546AD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794971">
        <w:rPr>
          <w:rFonts w:ascii="Calibri" w:eastAsia="SimSun" w:hAnsi="Calibri" w:cs="Calibri"/>
          <w:kern w:val="1"/>
          <w:lang w:eastAsia="hi-IN" w:bidi="hi-IN"/>
          <w14:ligatures w14:val="none"/>
        </w:rPr>
        <w:t>Национална художествена галерия, София; Софийска градска галерия; Музей “Д-р Петер Лудвиг”, Кьолн, Германия; Музей за европейско изкуство, Кларенс, Ню Йорк/САЩ; Корпоративна колекция Студио 9, Лондон, Великобритания; Музей за съвременно изкуство, Ниш, Югославия; Музей на Паметта за Холокоста, Вашингтон, САЩ; Корпоративна колекция “Франк Пажес”- Баден-Баден, Германия; Музей за еврейско изкуство- Виена, Австрия; Фондация “Фридрих Науман” - Бон, Германия; Колекция “Джон Бърнс” при Бостън Колидж – Бостън, САЩ; Колекция на Министерство на външните работи, София.</w:t>
      </w:r>
    </w:p>
    <w:p w14:paraId="7A52EFAA" w14:textId="759BC7DC" w:rsidR="00E274DB" w:rsidRPr="00794971" w:rsidRDefault="00D0362A">
      <w:r w:rsidRPr="00794971">
        <w:t xml:space="preserve">Удостоен с </w:t>
      </w:r>
      <w:r w:rsidR="00DC2369" w:rsidRPr="00794971">
        <w:t xml:space="preserve">Националната </w:t>
      </w:r>
      <w:r w:rsidRPr="00794971">
        <w:t xml:space="preserve">награда </w:t>
      </w:r>
      <w:r w:rsidR="00DC2369" w:rsidRPr="00794971">
        <w:t xml:space="preserve">за живопис </w:t>
      </w:r>
      <w:r w:rsidRPr="00794971">
        <w:t xml:space="preserve">„Захари Зограф“ </w:t>
      </w:r>
      <w:r w:rsidR="00DC2369" w:rsidRPr="00794971">
        <w:t>за 2023 г.</w:t>
      </w:r>
      <w:r w:rsidRPr="00794971">
        <w:t xml:space="preserve"> </w:t>
      </w:r>
    </w:p>
    <w:sectPr w:rsidR="00E274DB" w:rsidRPr="0079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4D"/>
    <w:rsid w:val="000C6953"/>
    <w:rsid w:val="000F4C4E"/>
    <w:rsid w:val="00136610"/>
    <w:rsid w:val="00236387"/>
    <w:rsid w:val="002552AB"/>
    <w:rsid w:val="002C4A39"/>
    <w:rsid w:val="002D6CA8"/>
    <w:rsid w:val="002E2B80"/>
    <w:rsid w:val="0030735D"/>
    <w:rsid w:val="00307AE3"/>
    <w:rsid w:val="00321B83"/>
    <w:rsid w:val="00336F04"/>
    <w:rsid w:val="003430F6"/>
    <w:rsid w:val="003546AD"/>
    <w:rsid w:val="003843DA"/>
    <w:rsid w:val="00395E8C"/>
    <w:rsid w:val="003C7B59"/>
    <w:rsid w:val="003F254C"/>
    <w:rsid w:val="00435093"/>
    <w:rsid w:val="004456FC"/>
    <w:rsid w:val="00453F5E"/>
    <w:rsid w:val="005047E5"/>
    <w:rsid w:val="005A1C70"/>
    <w:rsid w:val="005A413C"/>
    <w:rsid w:val="005C2B67"/>
    <w:rsid w:val="00623D0E"/>
    <w:rsid w:val="0066201C"/>
    <w:rsid w:val="0068447D"/>
    <w:rsid w:val="006C3FC6"/>
    <w:rsid w:val="006C4702"/>
    <w:rsid w:val="00747117"/>
    <w:rsid w:val="00794971"/>
    <w:rsid w:val="007D1D34"/>
    <w:rsid w:val="007D55BF"/>
    <w:rsid w:val="008706B3"/>
    <w:rsid w:val="0088663B"/>
    <w:rsid w:val="008A2F80"/>
    <w:rsid w:val="008D27D9"/>
    <w:rsid w:val="00913F73"/>
    <w:rsid w:val="009466B7"/>
    <w:rsid w:val="009613A7"/>
    <w:rsid w:val="009D0573"/>
    <w:rsid w:val="00A74C03"/>
    <w:rsid w:val="00AD0A79"/>
    <w:rsid w:val="00B37993"/>
    <w:rsid w:val="00B638DA"/>
    <w:rsid w:val="00BA3C1A"/>
    <w:rsid w:val="00C258C2"/>
    <w:rsid w:val="00C7074D"/>
    <w:rsid w:val="00C70F53"/>
    <w:rsid w:val="00C77241"/>
    <w:rsid w:val="00CA2F38"/>
    <w:rsid w:val="00D0362A"/>
    <w:rsid w:val="00DC2369"/>
    <w:rsid w:val="00E24C83"/>
    <w:rsid w:val="00E274DB"/>
    <w:rsid w:val="00E35EF3"/>
    <w:rsid w:val="00E37683"/>
    <w:rsid w:val="00E836BA"/>
    <w:rsid w:val="00EA3D73"/>
    <w:rsid w:val="00F01BA3"/>
    <w:rsid w:val="00F027CA"/>
    <w:rsid w:val="00F13E92"/>
    <w:rsid w:val="00F26E1A"/>
    <w:rsid w:val="00F51487"/>
    <w:rsid w:val="00F71D80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944F"/>
  <w15:chartTrackingRefBased/>
  <w15:docId w15:val="{A0E91589-322B-4A4A-8AC6-A81574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kursi.com/facebo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lery@rakursi.com" TargetMode="External"/><Relationship Id="rId5" Type="http://schemas.openxmlformats.org/officeDocument/2006/relationships/hyperlink" Target="http://www.rakursi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Yoneva</dc:creator>
  <cp:keywords/>
  <dc:description/>
  <cp:lastModifiedBy>Rumyana Yoneva</cp:lastModifiedBy>
  <cp:revision>39</cp:revision>
  <dcterms:created xsi:type="dcterms:W3CDTF">2024-11-26T11:28:00Z</dcterms:created>
  <dcterms:modified xsi:type="dcterms:W3CDTF">2024-12-09T13:37:00Z</dcterms:modified>
</cp:coreProperties>
</file>